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285" w:rsidRDefault="005E39BC" w:rsidP="00342285">
      <w:pPr>
        <w:pStyle w:val="Default"/>
      </w:pPr>
      <w:bookmarkStart w:id="0" w:name="_GoBack"/>
      <w:bookmarkEnd w:id="0"/>
      <w:r>
        <w:rPr>
          <w:noProof/>
          <w:lang w:eastAsia="fr-FR"/>
        </w:rPr>
        <w:drawing>
          <wp:inline distT="0" distB="0" distL="0" distR="0">
            <wp:extent cx="1230457" cy="82867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0457" cy="828675"/>
                    </a:xfrm>
                    <a:prstGeom prst="rect">
                      <a:avLst/>
                    </a:prstGeom>
                    <a:noFill/>
                    <a:ln>
                      <a:noFill/>
                    </a:ln>
                  </pic:spPr>
                </pic:pic>
              </a:graphicData>
            </a:graphic>
          </wp:inline>
        </w:drawing>
      </w:r>
    </w:p>
    <w:p w:rsidR="00D65E58" w:rsidRDefault="00D65E58" w:rsidP="00342285">
      <w:pPr>
        <w:pStyle w:val="Default"/>
      </w:pPr>
    </w:p>
    <w:p w:rsidR="006B3D2D" w:rsidRPr="006B3D2D" w:rsidRDefault="006B3D2D" w:rsidP="006B3D2D">
      <w:pPr>
        <w:tabs>
          <w:tab w:val="left" w:pos="4678"/>
        </w:tabs>
        <w:spacing w:after="0"/>
        <w:jc w:val="both"/>
        <w:rPr>
          <w:rFonts w:ascii="Tahoma" w:eastAsia="Calibri" w:hAnsi="Tahoma" w:cs="Tahoma"/>
          <w:sz w:val="20"/>
          <w:szCs w:val="20"/>
        </w:rPr>
      </w:pPr>
      <w:r w:rsidRPr="006B3D2D">
        <w:rPr>
          <w:rFonts w:ascii="Tahoma" w:eastAsia="Calibri" w:hAnsi="Tahoma" w:cs="Tahoma"/>
          <w:sz w:val="20"/>
          <w:szCs w:val="20"/>
        </w:rPr>
        <w:t>L’Institut pour Déficients Sensoriels et Dysphasiques géré par la Fondation LE PHARE, composé de 130 professionnels, assure la prise en compte de 260 enfants en situation de handicap sensoriel ou de dysphasie, et de plus de 200 adultes en situation de handicap sensoriel propose</w:t>
      </w:r>
    </w:p>
    <w:p w:rsidR="006B3D2D" w:rsidRPr="006B3D2D" w:rsidRDefault="006B3D2D" w:rsidP="006B3D2D">
      <w:pPr>
        <w:pStyle w:val="Default"/>
        <w:rPr>
          <w:color w:val="548DD4" w:themeColor="text2" w:themeTint="99"/>
          <w:sz w:val="20"/>
          <w:szCs w:val="20"/>
        </w:rPr>
      </w:pPr>
    </w:p>
    <w:p w:rsidR="00D13E94" w:rsidRPr="006B3D2D" w:rsidRDefault="006B3D2D" w:rsidP="006B3D2D">
      <w:pPr>
        <w:pStyle w:val="Default"/>
        <w:jc w:val="center"/>
        <w:rPr>
          <w:rFonts w:ascii="Tahoma" w:hAnsi="Tahoma" w:cs="Tahoma"/>
          <w:color w:val="00B0F0"/>
          <w:sz w:val="44"/>
          <w:szCs w:val="44"/>
        </w:rPr>
      </w:pPr>
      <w:r w:rsidRPr="006B3D2D">
        <w:rPr>
          <w:rFonts w:ascii="Tahoma" w:hAnsi="Tahoma" w:cs="Tahoma"/>
          <w:color w:val="00B0F0"/>
          <w:sz w:val="44"/>
          <w:szCs w:val="44"/>
        </w:rPr>
        <w:t>un stage rémunéré</w:t>
      </w:r>
    </w:p>
    <w:p w:rsidR="005E39BC" w:rsidRPr="006B3D2D" w:rsidRDefault="005E39BC" w:rsidP="006B3D2D">
      <w:pPr>
        <w:pStyle w:val="Default"/>
        <w:jc w:val="center"/>
        <w:rPr>
          <w:rFonts w:ascii="Tahoma" w:hAnsi="Tahoma" w:cs="Tahoma"/>
          <w:color w:val="00B0F0"/>
          <w:sz w:val="44"/>
          <w:szCs w:val="44"/>
        </w:rPr>
      </w:pPr>
      <w:r w:rsidRPr="006B3D2D">
        <w:rPr>
          <w:rFonts w:ascii="Tahoma" w:hAnsi="Tahoma" w:cs="Tahoma"/>
          <w:color w:val="00B0F0"/>
          <w:sz w:val="44"/>
          <w:szCs w:val="44"/>
        </w:rPr>
        <w:t>Aide-documentaliste / documentaliste</w:t>
      </w:r>
    </w:p>
    <w:p w:rsidR="005E39BC" w:rsidRPr="006B3D2D" w:rsidRDefault="005E39BC" w:rsidP="00342285">
      <w:pPr>
        <w:pStyle w:val="Default"/>
        <w:rPr>
          <w:rFonts w:ascii="Tahoma" w:hAnsi="Tahoma" w:cs="Tahoma"/>
          <w:sz w:val="20"/>
          <w:szCs w:val="20"/>
        </w:rPr>
      </w:pPr>
    </w:p>
    <w:p w:rsidR="00342285" w:rsidRDefault="00342285" w:rsidP="006B3D2D">
      <w:pPr>
        <w:pStyle w:val="Default"/>
        <w:jc w:val="both"/>
        <w:rPr>
          <w:rFonts w:ascii="Tahoma" w:hAnsi="Tahoma" w:cs="Tahoma"/>
          <w:b/>
          <w:bCs/>
          <w:sz w:val="20"/>
          <w:szCs w:val="20"/>
        </w:rPr>
      </w:pPr>
      <w:r w:rsidRPr="006B3D2D">
        <w:rPr>
          <w:rFonts w:ascii="Tahoma" w:hAnsi="Tahoma" w:cs="Tahoma"/>
          <w:b/>
          <w:bCs/>
          <w:sz w:val="20"/>
          <w:szCs w:val="20"/>
        </w:rPr>
        <w:t xml:space="preserve">Contexte de la mission : </w:t>
      </w:r>
    </w:p>
    <w:p w:rsidR="00D65E58" w:rsidRPr="006B3D2D" w:rsidRDefault="00D65E58" w:rsidP="006B3D2D">
      <w:pPr>
        <w:pStyle w:val="Default"/>
        <w:jc w:val="both"/>
        <w:rPr>
          <w:rFonts w:ascii="Tahoma" w:hAnsi="Tahoma" w:cs="Tahoma"/>
          <w:sz w:val="20"/>
          <w:szCs w:val="20"/>
        </w:rPr>
      </w:pPr>
    </w:p>
    <w:p w:rsidR="00342285" w:rsidRPr="006B3D2D" w:rsidRDefault="00342285" w:rsidP="006B3D2D">
      <w:pPr>
        <w:pStyle w:val="Default"/>
        <w:jc w:val="both"/>
        <w:rPr>
          <w:rFonts w:ascii="Tahoma" w:hAnsi="Tahoma" w:cs="Tahoma"/>
          <w:sz w:val="20"/>
          <w:szCs w:val="20"/>
        </w:rPr>
      </w:pPr>
      <w:r w:rsidRPr="006B3D2D">
        <w:rPr>
          <w:rFonts w:ascii="Tahoma" w:hAnsi="Tahoma" w:cs="Tahoma"/>
          <w:sz w:val="20"/>
          <w:szCs w:val="20"/>
        </w:rPr>
        <w:t xml:space="preserve">A sein de la Fondation, </w:t>
      </w:r>
      <w:r w:rsidR="00F254A5" w:rsidRPr="006B3D2D">
        <w:rPr>
          <w:rFonts w:ascii="Tahoma" w:hAnsi="Tahoma" w:cs="Tahoma"/>
          <w:sz w:val="20"/>
          <w:szCs w:val="20"/>
        </w:rPr>
        <w:t>le Centre</w:t>
      </w:r>
      <w:r w:rsidRPr="006B3D2D">
        <w:rPr>
          <w:rFonts w:ascii="Tahoma" w:hAnsi="Tahoma" w:cs="Tahoma"/>
          <w:sz w:val="20"/>
          <w:szCs w:val="20"/>
        </w:rPr>
        <w:t xml:space="preserve"> de Documentation et de Ressources (CDR) offre un accès facilité à tous ceux qui souhaitent des informations sur l</w:t>
      </w:r>
      <w:r w:rsidR="00F254A5" w:rsidRPr="006B3D2D">
        <w:rPr>
          <w:rFonts w:ascii="Tahoma" w:hAnsi="Tahoma" w:cs="Tahoma"/>
          <w:sz w:val="20"/>
          <w:szCs w:val="20"/>
        </w:rPr>
        <w:t>es</w:t>
      </w:r>
      <w:r w:rsidRPr="006B3D2D">
        <w:rPr>
          <w:rFonts w:ascii="Tahoma" w:hAnsi="Tahoma" w:cs="Tahoma"/>
          <w:sz w:val="20"/>
          <w:szCs w:val="20"/>
        </w:rPr>
        <w:t xml:space="preserve"> </w:t>
      </w:r>
      <w:r w:rsidRPr="006B3D2D">
        <w:rPr>
          <w:rFonts w:ascii="Tahoma" w:hAnsi="Tahoma" w:cs="Tahoma"/>
          <w:b/>
          <w:bCs/>
          <w:sz w:val="20"/>
          <w:szCs w:val="20"/>
        </w:rPr>
        <w:t>déficience</w:t>
      </w:r>
      <w:r w:rsidR="00F254A5" w:rsidRPr="006B3D2D">
        <w:rPr>
          <w:rFonts w:ascii="Tahoma" w:hAnsi="Tahoma" w:cs="Tahoma"/>
          <w:b/>
          <w:bCs/>
          <w:sz w:val="20"/>
          <w:szCs w:val="20"/>
        </w:rPr>
        <w:t>s</w:t>
      </w:r>
      <w:r w:rsidRPr="006B3D2D">
        <w:rPr>
          <w:rFonts w:ascii="Tahoma" w:hAnsi="Tahoma" w:cs="Tahoma"/>
          <w:b/>
          <w:bCs/>
          <w:sz w:val="20"/>
          <w:szCs w:val="20"/>
        </w:rPr>
        <w:t xml:space="preserve"> sensorielle</w:t>
      </w:r>
      <w:r w:rsidR="00F254A5" w:rsidRPr="006B3D2D">
        <w:rPr>
          <w:rFonts w:ascii="Tahoma" w:hAnsi="Tahoma" w:cs="Tahoma"/>
          <w:b/>
          <w:bCs/>
          <w:sz w:val="20"/>
          <w:szCs w:val="20"/>
        </w:rPr>
        <w:t>s</w:t>
      </w:r>
      <w:r w:rsidRPr="006B3D2D">
        <w:rPr>
          <w:rFonts w:ascii="Tahoma" w:hAnsi="Tahoma" w:cs="Tahoma"/>
          <w:b/>
          <w:bCs/>
          <w:sz w:val="20"/>
          <w:szCs w:val="20"/>
        </w:rPr>
        <w:t xml:space="preserve">, </w:t>
      </w:r>
      <w:r w:rsidRPr="006B3D2D">
        <w:rPr>
          <w:rFonts w:ascii="Tahoma" w:hAnsi="Tahoma" w:cs="Tahoma"/>
          <w:sz w:val="20"/>
          <w:szCs w:val="20"/>
        </w:rPr>
        <w:t xml:space="preserve">les </w:t>
      </w:r>
      <w:r w:rsidRPr="006B3D2D">
        <w:rPr>
          <w:rFonts w:ascii="Tahoma" w:hAnsi="Tahoma" w:cs="Tahoma"/>
          <w:b/>
          <w:bCs/>
          <w:sz w:val="20"/>
          <w:szCs w:val="20"/>
        </w:rPr>
        <w:t xml:space="preserve">troubles du langage </w:t>
      </w:r>
      <w:r w:rsidRPr="006B3D2D">
        <w:rPr>
          <w:rFonts w:ascii="Tahoma" w:hAnsi="Tahoma" w:cs="Tahoma"/>
          <w:sz w:val="20"/>
          <w:szCs w:val="20"/>
        </w:rPr>
        <w:t xml:space="preserve">mais également sur les </w:t>
      </w:r>
      <w:r w:rsidRPr="006B3D2D">
        <w:rPr>
          <w:rFonts w:ascii="Tahoma" w:hAnsi="Tahoma" w:cs="Tahoma"/>
          <w:b/>
          <w:bCs/>
          <w:sz w:val="20"/>
          <w:szCs w:val="20"/>
        </w:rPr>
        <w:t>troubles associés</w:t>
      </w:r>
      <w:r w:rsidRPr="006B3D2D">
        <w:rPr>
          <w:rFonts w:ascii="Tahoma" w:hAnsi="Tahoma" w:cs="Tahoma"/>
          <w:sz w:val="20"/>
          <w:szCs w:val="20"/>
        </w:rPr>
        <w:t xml:space="preserve">. Cette spécialisation est unique dans le Haut-Rhin. </w:t>
      </w:r>
    </w:p>
    <w:p w:rsidR="00342285" w:rsidRPr="006B3D2D" w:rsidRDefault="00342285" w:rsidP="006B3D2D">
      <w:pPr>
        <w:pStyle w:val="Default"/>
        <w:jc w:val="both"/>
        <w:rPr>
          <w:rFonts w:ascii="Tahoma" w:hAnsi="Tahoma" w:cs="Tahoma"/>
          <w:sz w:val="20"/>
          <w:szCs w:val="20"/>
        </w:rPr>
      </w:pPr>
      <w:r w:rsidRPr="006B3D2D">
        <w:rPr>
          <w:rFonts w:ascii="Tahoma" w:hAnsi="Tahoma" w:cs="Tahoma"/>
          <w:sz w:val="20"/>
          <w:szCs w:val="20"/>
        </w:rPr>
        <w:t>Avec le développement de la documentation numérique et l’accès en ligne des informations, nous souhaitons mettre à jour notre de base de donnée</w:t>
      </w:r>
      <w:r w:rsidR="005E39BC" w:rsidRPr="006B3D2D">
        <w:rPr>
          <w:rFonts w:ascii="Tahoma" w:hAnsi="Tahoma" w:cs="Tahoma"/>
          <w:sz w:val="20"/>
          <w:szCs w:val="20"/>
        </w:rPr>
        <w:t>s</w:t>
      </w:r>
      <w:r w:rsidRPr="006B3D2D">
        <w:rPr>
          <w:rFonts w:ascii="Tahoma" w:hAnsi="Tahoma" w:cs="Tahoma"/>
          <w:sz w:val="20"/>
          <w:szCs w:val="20"/>
        </w:rPr>
        <w:t>, notre plan d’ar</w:t>
      </w:r>
      <w:r w:rsidR="005E39BC" w:rsidRPr="006B3D2D">
        <w:rPr>
          <w:rFonts w:ascii="Tahoma" w:hAnsi="Tahoma" w:cs="Tahoma"/>
          <w:sz w:val="20"/>
          <w:szCs w:val="20"/>
        </w:rPr>
        <w:t xml:space="preserve">chivage et plan de classement. </w:t>
      </w:r>
    </w:p>
    <w:p w:rsidR="00342285" w:rsidRPr="006B3D2D" w:rsidRDefault="006B3D2D" w:rsidP="006B3D2D">
      <w:pPr>
        <w:pStyle w:val="Default"/>
        <w:jc w:val="both"/>
        <w:rPr>
          <w:rFonts w:ascii="Tahoma" w:hAnsi="Tahoma" w:cs="Tahoma"/>
          <w:sz w:val="20"/>
          <w:szCs w:val="20"/>
        </w:rPr>
      </w:pPr>
      <w:r>
        <w:rPr>
          <w:rFonts w:ascii="Tahoma" w:hAnsi="Tahoma" w:cs="Tahoma"/>
          <w:sz w:val="20"/>
          <w:szCs w:val="20"/>
        </w:rPr>
        <w:t>Dans ce cadre n</w:t>
      </w:r>
      <w:r w:rsidR="00342285" w:rsidRPr="006B3D2D">
        <w:rPr>
          <w:rFonts w:ascii="Tahoma" w:hAnsi="Tahoma" w:cs="Tahoma"/>
          <w:sz w:val="20"/>
          <w:szCs w:val="20"/>
        </w:rPr>
        <w:t>ous souhaitons être accompagné par un stagiaire ayant des co</w:t>
      </w:r>
      <w:r w:rsidR="005E39BC" w:rsidRPr="006B3D2D">
        <w:rPr>
          <w:rFonts w:ascii="Tahoma" w:hAnsi="Tahoma" w:cs="Tahoma"/>
          <w:sz w:val="20"/>
          <w:szCs w:val="20"/>
        </w:rPr>
        <w:t>mpétences en documentation  et en TIC (technologie de l’information et de la</w:t>
      </w:r>
      <w:r w:rsidR="00D13E94" w:rsidRPr="006B3D2D">
        <w:rPr>
          <w:rFonts w:ascii="Tahoma" w:hAnsi="Tahoma" w:cs="Tahoma"/>
          <w:sz w:val="20"/>
          <w:szCs w:val="20"/>
        </w:rPr>
        <w:t xml:space="preserve"> communication). </w:t>
      </w:r>
    </w:p>
    <w:p w:rsidR="00342285" w:rsidRPr="006B3D2D" w:rsidRDefault="00342285" w:rsidP="006B3D2D">
      <w:pPr>
        <w:pStyle w:val="Default"/>
        <w:jc w:val="both"/>
        <w:rPr>
          <w:rFonts w:ascii="Tahoma" w:hAnsi="Tahoma" w:cs="Tahoma"/>
          <w:sz w:val="20"/>
          <w:szCs w:val="20"/>
        </w:rPr>
      </w:pPr>
    </w:p>
    <w:p w:rsidR="00342285" w:rsidRDefault="00342285" w:rsidP="006B3D2D">
      <w:pPr>
        <w:pStyle w:val="Default"/>
        <w:jc w:val="both"/>
        <w:rPr>
          <w:rFonts w:ascii="Tahoma" w:hAnsi="Tahoma" w:cs="Tahoma"/>
          <w:b/>
          <w:bCs/>
          <w:sz w:val="20"/>
          <w:szCs w:val="20"/>
        </w:rPr>
      </w:pPr>
      <w:r w:rsidRPr="006B3D2D">
        <w:rPr>
          <w:rFonts w:ascii="Tahoma" w:hAnsi="Tahoma" w:cs="Tahoma"/>
          <w:b/>
          <w:bCs/>
          <w:sz w:val="20"/>
          <w:szCs w:val="20"/>
        </w:rPr>
        <w:t xml:space="preserve">Détails des missions : </w:t>
      </w:r>
    </w:p>
    <w:p w:rsidR="00D65E58" w:rsidRPr="006B3D2D" w:rsidRDefault="00D65E58" w:rsidP="006B3D2D">
      <w:pPr>
        <w:pStyle w:val="Default"/>
        <w:jc w:val="both"/>
        <w:rPr>
          <w:rFonts w:ascii="Tahoma" w:hAnsi="Tahoma" w:cs="Tahoma"/>
          <w:sz w:val="20"/>
          <w:szCs w:val="20"/>
        </w:rPr>
      </w:pPr>
    </w:p>
    <w:p w:rsidR="00342285" w:rsidRPr="00D65E58" w:rsidRDefault="00342285" w:rsidP="00D65E58">
      <w:pPr>
        <w:pStyle w:val="Sansinterligne"/>
        <w:rPr>
          <w:rFonts w:ascii="Tahoma" w:hAnsi="Tahoma" w:cs="Tahoma"/>
          <w:sz w:val="20"/>
          <w:szCs w:val="20"/>
        </w:rPr>
      </w:pPr>
      <w:r w:rsidRPr="00D65E58">
        <w:rPr>
          <w:rFonts w:ascii="Tahoma" w:hAnsi="Tahoma" w:cs="Tahoma"/>
          <w:sz w:val="20"/>
          <w:szCs w:val="20"/>
        </w:rPr>
        <w:t>En collaboration directe avec la documentaliste, le</w:t>
      </w:r>
      <w:r w:rsidR="00EE2AAB" w:rsidRPr="00D65E58">
        <w:rPr>
          <w:rFonts w:ascii="Tahoma" w:hAnsi="Tahoma" w:cs="Tahoma"/>
          <w:sz w:val="20"/>
          <w:szCs w:val="20"/>
        </w:rPr>
        <w:t>s missions du stagiaire pourront être</w:t>
      </w:r>
      <w:r w:rsidR="006B3D2D" w:rsidRPr="00D65E58">
        <w:rPr>
          <w:rFonts w:ascii="Tahoma" w:hAnsi="Tahoma" w:cs="Tahoma"/>
          <w:sz w:val="20"/>
          <w:szCs w:val="20"/>
        </w:rPr>
        <w:t xml:space="preserve"> de</w:t>
      </w:r>
      <w:r w:rsidR="00EE2AAB" w:rsidRPr="00D65E58">
        <w:rPr>
          <w:rFonts w:ascii="Tahoma" w:hAnsi="Tahoma" w:cs="Tahoma"/>
          <w:sz w:val="20"/>
          <w:szCs w:val="20"/>
        </w:rPr>
        <w:t xml:space="preserve"> </w:t>
      </w:r>
      <w:r w:rsidRPr="00D65E58">
        <w:rPr>
          <w:rFonts w:ascii="Tahoma" w:hAnsi="Tahoma" w:cs="Tahoma"/>
          <w:sz w:val="20"/>
          <w:szCs w:val="20"/>
        </w:rPr>
        <w:t>:</w:t>
      </w:r>
    </w:p>
    <w:p w:rsidR="00EE2AAB" w:rsidRPr="00D65E58" w:rsidRDefault="00EE2AAB" w:rsidP="00D65E58">
      <w:pPr>
        <w:pStyle w:val="Sansinterligne"/>
        <w:numPr>
          <w:ilvl w:val="0"/>
          <w:numId w:val="2"/>
        </w:numPr>
        <w:rPr>
          <w:rFonts w:ascii="Tahoma" w:eastAsia="Times New Roman" w:hAnsi="Tahoma" w:cs="Tahoma"/>
          <w:sz w:val="20"/>
          <w:szCs w:val="20"/>
        </w:rPr>
      </w:pPr>
      <w:r w:rsidRPr="00D65E58">
        <w:rPr>
          <w:rFonts w:ascii="Tahoma" w:eastAsia="Times New Roman" w:hAnsi="Tahoma" w:cs="Tahoma"/>
          <w:sz w:val="20"/>
          <w:szCs w:val="20"/>
        </w:rPr>
        <w:t>Catalog</w:t>
      </w:r>
      <w:r w:rsidR="006B3D2D" w:rsidRPr="00D65E58">
        <w:rPr>
          <w:rFonts w:ascii="Tahoma" w:eastAsia="Times New Roman" w:hAnsi="Tahoma" w:cs="Tahoma"/>
          <w:sz w:val="20"/>
          <w:szCs w:val="20"/>
        </w:rPr>
        <w:t>uer</w:t>
      </w:r>
      <w:r w:rsidRPr="00D65E58">
        <w:rPr>
          <w:rFonts w:ascii="Tahoma" w:eastAsia="Times New Roman" w:hAnsi="Tahoma" w:cs="Tahoma"/>
          <w:sz w:val="20"/>
          <w:szCs w:val="20"/>
        </w:rPr>
        <w:t xml:space="preserve"> des ouvrag</w:t>
      </w:r>
      <w:r w:rsidR="00376395" w:rsidRPr="00D65E58">
        <w:rPr>
          <w:rFonts w:ascii="Tahoma" w:eastAsia="Times New Roman" w:hAnsi="Tahoma" w:cs="Tahoma"/>
          <w:sz w:val="20"/>
          <w:szCs w:val="20"/>
        </w:rPr>
        <w:t>es (Utilisation d'ESIDOC/ BCDI)</w:t>
      </w:r>
      <w:r w:rsidRPr="00D65E58">
        <w:rPr>
          <w:rFonts w:ascii="Tahoma" w:eastAsia="Times New Roman" w:hAnsi="Tahoma" w:cs="Tahoma"/>
          <w:sz w:val="20"/>
          <w:szCs w:val="20"/>
        </w:rPr>
        <w:t>,  bulletine</w:t>
      </w:r>
      <w:r w:rsidR="006B3D2D" w:rsidRPr="00D65E58">
        <w:rPr>
          <w:rFonts w:ascii="Tahoma" w:eastAsia="Times New Roman" w:hAnsi="Tahoma" w:cs="Tahoma"/>
          <w:sz w:val="20"/>
          <w:szCs w:val="20"/>
        </w:rPr>
        <w:t>r</w:t>
      </w:r>
      <w:r w:rsidRPr="00D65E58">
        <w:rPr>
          <w:rFonts w:ascii="Tahoma" w:eastAsia="Times New Roman" w:hAnsi="Tahoma" w:cs="Tahoma"/>
          <w:sz w:val="20"/>
          <w:szCs w:val="20"/>
        </w:rPr>
        <w:t xml:space="preserve">. </w:t>
      </w:r>
    </w:p>
    <w:p w:rsidR="00EE2AAB" w:rsidRPr="00D65E58" w:rsidRDefault="00EE2AAB" w:rsidP="00D65E58">
      <w:pPr>
        <w:pStyle w:val="Sansinterligne"/>
        <w:numPr>
          <w:ilvl w:val="0"/>
          <w:numId w:val="2"/>
        </w:numPr>
        <w:rPr>
          <w:rFonts w:ascii="Tahoma" w:eastAsia="Times New Roman" w:hAnsi="Tahoma" w:cs="Tahoma"/>
          <w:sz w:val="20"/>
          <w:szCs w:val="20"/>
        </w:rPr>
      </w:pPr>
      <w:r w:rsidRPr="00D65E58">
        <w:rPr>
          <w:rFonts w:ascii="Tahoma" w:eastAsia="Times New Roman" w:hAnsi="Tahoma" w:cs="Tahoma"/>
          <w:sz w:val="20"/>
          <w:szCs w:val="20"/>
        </w:rPr>
        <w:t>Range</w:t>
      </w:r>
      <w:r w:rsidR="006B3D2D" w:rsidRPr="00D65E58">
        <w:rPr>
          <w:rFonts w:ascii="Tahoma" w:eastAsia="Times New Roman" w:hAnsi="Tahoma" w:cs="Tahoma"/>
          <w:sz w:val="20"/>
          <w:szCs w:val="20"/>
        </w:rPr>
        <w:t>r</w:t>
      </w:r>
      <w:r w:rsidRPr="00D65E58">
        <w:rPr>
          <w:rFonts w:ascii="Tahoma" w:eastAsia="Times New Roman" w:hAnsi="Tahoma" w:cs="Tahoma"/>
          <w:sz w:val="20"/>
          <w:szCs w:val="20"/>
        </w:rPr>
        <w:t xml:space="preserve"> et organis</w:t>
      </w:r>
      <w:r w:rsidR="006B3D2D" w:rsidRPr="00D65E58">
        <w:rPr>
          <w:rFonts w:ascii="Tahoma" w:eastAsia="Times New Roman" w:hAnsi="Tahoma" w:cs="Tahoma"/>
          <w:sz w:val="20"/>
          <w:szCs w:val="20"/>
        </w:rPr>
        <w:t>er</w:t>
      </w:r>
      <w:r w:rsidRPr="00D65E58">
        <w:rPr>
          <w:rFonts w:ascii="Tahoma" w:eastAsia="Times New Roman" w:hAnsi="Tahoma" w:cs="Tahoma"/>
          <w:sz w:val="20"/>
          <w:szCs w:val="20"/>
        </w:rPr>
        <w:t xml:space="preserve"> </w:t>
      </w:r>
      <w:r w:rsidR="006B3D2D" w:rsidRPr="00D65E58">
        <w:rPr>
          <w:rFonts w:ascii="Tahoma" w:eastAsia="Times New Roman" w:hAnsi="Tahoma" w:cs="Tahoma"/>
          <w:sz w:val="20"/>
          <w:szCs w:val="20"/>
        </w:rPr>
        <w:t>l</w:t>
      </w:r>
      <w:r w:rsidRPr="00D65E58">
        <w:rPr>
          <w:rFonts w:ascii="Tahoma" w:eastAsia="Times New Roman" w:hAnsi="Tahoma" w:cs="Tahoma"/>
          <w:sz w:val="20"/>
          <w:szCs w:val="20"/>
        </w:rPr>
        <w:t>es ouvrages (participation à la création d’un plan de classement, un plan d'archivage)</w:t>
      </w:r>
      <w:r w:rsidR="006B3D2D" w:rsidRPr="00D65E58">
        <w:rPr>
          <w:rFonts w:ascii="Tahoma" w:eastAsia="Times New Roman" w:hAnsi="Tahoma" w:cs="Tahoma"/>
          <w:sz w:val="20"/>
          <w:szCs w:val="20"/>
        </w:rPr>
        <w:t>.</w:t>
      </w:r>
      <w:r w:rsidRPr="00D65E58">
        <w:rPr>
          <w:rFonts w:ascii="Tahoma" w:eastAsia="Times New Roman" w:hAnsi="Tahoma" w:cs="Tahoma"/>
          <w:sz w:val="20"/>
          <w:szCs w:val="20"/>
        </w:rPr>
        <w:t xml:space="preserve"> </w:t>
      </w:r>
    </w:p>
    <w:p w:rsidR="00EE2AAB" w:rsidRDefault="00EE2AAB" w:rsidP="00D65E58">
      <w:pPr>
        <w:pStyle w:val="Sansinterligne"/>
        <w:numPr>
          <w:ilvl w:val="0"/>
          <w:numId w:val="2"/>
        </w:numPr>
        <w:rPr>
          <w:rFonts w:ascii="Tahoma" w:eastAsia="Times New Roman" w:hAnsi="Tahoma" w:cs="Tahoma"/>
          <w:sz w:val="20"/>
          <w:szCs w:val="20"/>
        </w:rPr>
      </w:pPr>
      <w:r w:rsidRPr="00D65E58">
        <w:rPr>
          <w:rFonts w:ascii="Tahoma" w:eastAsia="Times New Roman" w:hAnsi="Tahoma" w:cs="Tahoma"/>
          <w:sz w:val="20"/>
          <w:szCs w:val="20"/>
        </w:rPr>
        <w:t xml:space="preserve">Participer à la mise en place d’une plateforme numérique de ressources autour </w:t>
      </w:r>
      <w:r w:rsidR="00376395" w:rsidRPr="00D65E58">
        <w:rPr>
          <w:rFonts w:ascii="Tahoma" w:eastAsia="Times New Roman" w:hAnsi="Tahoma" w:cs="Tahoma"/>
          <w:sz w:val="20"/>
          <w:szCs w:val="20"/>
        </w:rPr>
        <w:t xml:space="preserve">du </w:t>
      </w:r>
      <w:r w:rsidRPr="00D65E58">
        <w:rPr>
          <w:rFonts w:ascii="Tahoma" w:eastAsia="Times New Roman" w:hAnsi="Tahoma" w:cs="Tahoma"/>
          <w:sz w:val="20"/>
          <w:szCs w:val="20"/>
        </w:rPr>
        <w:t>handicap</w:t>
      </w:r>
      <w:r w:rsidR="00376395" w:rsidRPr="00D65E58">
        <w:rPr>
          <w:rFonts w:ascii="Tahoma" w:eastAsia="Times New Roman" w:hAnsi="Tahoma" w:cs="Tahoma"/>
          <w:sz w:val="20"/>
          <w:szCs w:val="20"/>
        </w:rPr>
        <w:t xml:space="preserve"> sensoriel et troubles du langage</w:t>
      </w:r>
      <w:r w:rsidRPr="00D65E58">
        <w:rPr>
          <w:rFonts w:ascii="Tahoma" w:eastAsia="Times New Roman" w:hAnsi="Tahoma" w:cs="Tahoma"/>
          <w:sz w:val="20"/>
          <w:szCs w:val="20"/>
        </w:rPr>
        <w:t xml:space="preserve">. </w:t>
      </w:r>
    </w:p>
    <w:p w:rsidR="00D65E58" w:rsidRPr="00D65E58" w:rsidRDefault="00D65E58" w:rsidP="00D65E58">
      <w:pPr>
        <w:pStyle w:val="Sansinterligne"/>
        <w:rPr>
          <w:rFonts w:ascii="Tahoma" w:eastAsia="Times New Roman" w:hAnsi="Tahoma" w:cs="Tahoma"/>
          <w:sz w:val="20"/>
          <w:szCs w:val="20"/>
        </w:rPr>
      </w:pPr>
    </w:p>
    <w:p w:rsidR="00342285" w:rsidRDefault="00342285" w:rsidP="006B3D2D">
      <w:pPr>
        <w:pStyle w:val="Default"/>
        <w:jc w:val="both"/>
        <w:rPr>
          <w:rFonts w:ascii="Tahoma" w:hAnsi="Tahoma" w:cs="Tahoma"/>
          <w:b/>
          <w:bCs/>
          <w:sz w:val="20"/>
          <w:szCs w:val="20"/>
        </w:rPr>
      </w:pPr>
      <w:r w:rsidRPr="006B3D2D">
        <w:rPr>
          <w:rFonts w:ascii="Tahoma" w:hAnsi="Tahoma" w:cs="Tahoma"/>
          <w:b/>
          <w:bCs/>
          <w:sz w:val="20"/>
          <w:szCs w:val="20"/>
        </w:rPr>
        <w:t xml:space="preserve">Compétences recherchées : </w:t>
      </w:r>
    </w:p>
    <w:p w:rsidR="00D65E58" w:rsidRPr="006B3D2D" w:rsidRDefault="00D65E58" w:rsidP="006B3D2D">
      <w:pPr>
        <w:pStyle w:val="Default"/>
        <w:jc w:val="both"/>
        <w:rPr>
          <w:rFonts w:ascii="Tahoma" w:hAnsi="Tahoma" w:cs="Tahoma"/>
          <w:sz w:val="20"/>
          <w:szCs w:val="20"/>
        </w:rPr>
      </w:pPr>
    </w:p>
    <w:p w:rsidR="00EB5E19" w:rsidRPr="006B3D2D" w:rsidRDefault="00376395" w:rsidP="006B3D2D">
      <w:pPr>
        <w:pStyle w:val="Default"/>
        <w:jc w:val="both"/>
        <w:rPr>
          <w:rFonts w:ascii="Tahoma" w:hAnsi="Tahoma" w:cs="Tahoma"/>
          <w:sz w:val="20"/>
          <w:szCs w:val="20"/>
        </w:rPr>
      </w:pPr>
      <w:r w:rsidRPr="006B3D2D">
        <w:rPr>
          <w:rFonts w:ascii="Tahoma" w:hAnsi="Tahoma" w:cs="Tahoma"/>
          <w:sz w:val="20"/>
          <w:szCs w:val="20"/>
        </w:rPr>
        <w:t>Étudiant(e)</w:t>
      </w:r>
      <w:r w:rsidR="00F254A5" w:rsidRPr="006B3D2D">
        <w:rPr>
          <w:rFonts w:ascii="Tahoma" w:hAnsi="Tahoma" w:cs="Tahoma"/>
          <w:sz w:val="20"/>
          <w:szCs w:val="20"/>
        </w:rPr>
        <w:t xml:space="preserve"> </w:t>
      </w:r>
      <w:r w:rsidR="00D13E94" w:rsidRPr="006B3D2D">
        <w:rPr>
          <w:rFonts w:ascii="Tahoma" w:hAnsi="Tahoma" w:cs="Tahoma"/>
          <w:sz w:val="20"/>
          <w:szCs w:val="20"/>
        </w:rPr>
        <w:t>en études supérieures</w:t>
      </w:r>
      <w:r w:rsidRPr="006B3D2D">
        <w:rPr>
          <w:rFonts w:ascii="Tahoma" w:hAnsi="Tahoma" w:cs="Tahoma"/>
          <w:sz w:val="20"/>
          <w:szCs w:val="20"/>
        </w:rPr>
        <w:t xml:space="preserve">, en </w:t>
      </w:r>
      <w:r w:rsidR="00F254A5" w:rsidRPr="006B3D2D">
        <w:rPr>
          <w:rFonts w:ascii="Tahoma" w:hAnsi="Tahoma" w:cs="Tahoma"/>
          <w:sz w:val="20"/>
          <w:szCs w:val="20"/>
        </w:rPr>
        <w:t>formation dans</w:t>
      </w:r>
      <w:r w:rsidRPr="006B3D2D">
        <w:rPr>
          <w:rFonts w:ascii="Tahoma" w:hAnsi="Tahoma" w:cs="Tahoma"/>
          <w:sz w:val="20"/>
          <w:szCs w:val="20"/>
        </w:rPr>
        <w:t xml:space="preserve"> les métiers des sciences des bibliothèques, des sciences </w:t>
      </w:r>
      <w:r w:rsidR="00F254A5" w:rsidRPr="006B3D2D">
        <w:rPr>
          <w:rFonts w:ascii="Tahoma" w:hAnsi="Tahoma" w:cs="Tahoma"/>
          <w:sz w:val="20"/>
          <w:szCs w:val="20"/>
        </w:rPr>
        <w:t>de l’information documentaire, v</w:t>
      </w:r>
      <w:r w:rsidRPr="006B3D2D">
        <w:rPr>
          <w:rFonts w:ascii="Tahoma" w:hAnsi="Tahoma" w:cs="Tahoma"/>
          <w:sz w:val="20"/>
          <w:szCs w:val="20"/>
        </w:rPr>
        <w:t xml:space="preserve">ous maitrisez les bases de la gestion documentaire et son vocabulaire. </w:t>
      </w:r>
      <w:r w:rsidR="00D13E94" w:rsidRPr="006B3D2D">
        <w:rPr>
          <w:rFonts w:ascii="Tahoma" w:hAnsi="Tahoma" w:cs="Tahoma"/>
          <w:sz w:val="20"/>
          <w:szCs w:val="20"/>
        </w:rPr>
        <w:t xml:space="preserve">Vous maîtrisez des logiciels bureautiques. </w:t>
      </w:r>
      <w:r w:rsidRPr="006B3D2D">
        <w:rPr>
          <w:rFonts w:ascii="Tahoma" w:hAnsi="Tahoma" w:cs="Tahoma"/>
          <w:sz w:val="20"/>
          <w:szCs w:val="20"/>
        </w:rPr>
        <w:t>V</w:t>
      </w:r>
      <w:r w:rsidR="00342285" w:rsidRPr="006B3D2D">
        <w:rPr>
          <w:rFonts w:ascii="Tahoma" w:hAnsi="Tahoma" w:cs="Tahoma"/>
          <w:sz w:val="20"/>
          <w:szCs w:val="20"/>
        </w:rPr>
        <w:t>ous présentez un fort i</w:t>
      </w:r>
      <w:r w:rsidR="00EE2AAB" w:rsidRPr="006B3D2D">
        <w:rPr>
          <w:rFonts w:ascii="Tahoma" w:hAnsi="Tahoma" w:cs="Tahoma"/>
          <w:sz w:val="20"/>
          <w:szCs w:val="20"/>
        </w:rPr>
        <w:t xml:space="preserve">ntérêt pour les métiers de la </w:t>
      </w:r>
      <w:r w:rsidR="005E39BC" w:rsidRPr="006B3D2D">
        <w:rPr>
          <w:rFonts w:ascii="Tahoma" w:hAnsi="Tahoma" w:cs="Tahoma"/>
          <w:sz w:val="20"/>
          <w:szCs w:val="20"/>
        </w:rPr>
        <w:t xml:space="preserve">documentation, </w:t>
      </w:r>
      <w:r w:rsidR="00717B38">
        <w:rPr>
          <w:rFonts w:ascii="Tahoma" w:hAnsi="Tahoma" w:cs="Tahoma"/>
          <w:sz w:val="20"/>
          <w:szCs w:val="20"/>
        </w:rPr>
        <w:t>les outils bureautiques</w:t>
      </w:r>
      <w:r w:rsidR="003E17F3">
        <w:rPr>
          <w:rFonts w:ascii="Tahoma" w:hAnsi="Tahoma" w:cs="Tahoma"/>
          <w:sz w:val="20"/>
          <w:szCs w:val="20"/>
        </w:rPr>
        <w:t xml:space="preserve"> dans l’environnement Windows</w:t>
      </w:r>
      <w:r w:rsidR="00717B38">
        <w:rPr>
          <w:rFonts w:ascii="Tahoma" w:hAnsi="Tahoma" w:cs="Tahoma"/>
          <w:sz w:val="20"/>
          <w:szCs w:val="20"/>
        </w:rPr>
        <w:t>, les TIC (Technologies de l’Information et de la Communication</w:t>
      </w:r>
      <w:r w:rsidR="00D95E90">
        <w:rPr>
          <w:rFonts w:ascii="Tahoma" w:hAnsi="Tahoma" w:cs="Tahoma"/>
          <w:sz w:val="20"/>
          <w:szCs w:val="20"/>
        </w:rPr>
        <w:t>)</w:t>
      </w:r>
      <w:r w:rsidRPr="006B3D2D">
        <w:rPr>
          <w:rFonts w:ascii="Tahoma" w:hAnsi="Tahoma" w:cs="Tahoma"/>
          <w:sz w:val="20"/>
          <w:szCs w:val="20"/>
        </w:rPr>
        <w:t xml:space="preserve">. </w:t>
      </w:r>
      <w:r w:rsidR="00342285" w:rsidRPr="006B3D2D">
        <w:rPr>
          <w:rFonts w:ascii="Tahoma" w:hAnsi="Tahoma" w:cs="Tahoma"/>
          <w:sz w:val="20"/>
          <w:szCs w:val="20"/>
        </w:rPr>
        <w:t xml:space="preserve">Vous </w:t>
      </w:r>
      <w:r w:rsidR="003E17F3">
        <w:rPr>
          <w:rFonts w:ascii="Tahoma" w:hAnsi="Tahoma" w:cs="Tahoma"/>
          <w:sz w:val="20"/>
          <w:szCs w:val="20"/>
        </w:rPr>
        <w:t>êtes</w:t>
      </w:r>
      <w:r w:rsidR="003E17F3" w:rsidRPr="006B3D2D">
        <w:rPr>
          <w:rFonts w:ascii="Tahoma" w:hAnsi="Tahoma" w:cs="Tahoma"/>
          <w:sz w:val="20"/>
          <w:szCs w:val="20"/>
        </w:rPr>
        <w:t xml:space="preserve"> </w:t>
      </w:r>
      <w:r w:rsidR="00342285" w:rsidRPr="006B3D2D">
        <w:rPr>
          <w:rFonts w:ascii="Tahoma" w:hAnsi="Tahoma" w:cs="Tahoma"/>
          <w:sz w:val="20"/>
          <w:szCs w:val="20"/>
        </w:rPr>
        <w:t xml:space="preserve">également </w:t>
      </w:r>
      <w:r w:rsidR="003E17F3">
        <w:rPr>
          <w:rFonts w:ascii="Tahoma" w:hAnsi="Tahoma" w:cs="Tahoma"/>
          <w:sz w:val="20"/>
          <w:szCs w:val="20"/>
        </w:rPr>
        <w:t>doté(e)</w:t>
      </w:r>
      <w:r w:rsidR="003E17F3" w:rsidRPr="006B3D2D">
        <w:rPr>
          <w:rFonts w:ascii="Tahoma" w:hAnsi="Tahoma" w:cs="Tahoma"/>
          <w:sz w:val="20"/>
          <w:szCs w:val="20"/>
        </w:rPr>
        <w:t xml:space="preserve"> </w:t>
      </w:r>
      <w:r w:rsidR="00EE2AAB" w:rsidRPr="006B3D2D">
        <w:rPr>
          <w:rFonts w:ascii="Tahoma" w:hAnsi="Tahoma" w:cs="Tahoma"/>
          <w:sz w:val="20"/>
          <w:szCs w:val="20"/>
        </w:rPr>
        <w:t xml:space="preserve">d’un </w:t>
      </w:r>
      <w:r w:rsidR="005E39BC" w:rsidRPr="006B3D2D">
        <w:rPr>
          <w:rFonts w:ascii="Tahoma" w:hAnsi="Tahoma" w:cs="Tahoma"/>
          <w:sz w:val="20"/>
          <w:szCs w:val="20"/>
        </w:rPr>
        <w:t>bon relationnel</w:t>
      </w:r>
      <w:r w:rsidRPr="006B3D2D">
        <w:rPr>
          <w:rFonts w:ascii="Tahoma" w:hAnsi="Tahoma" w:cs="Tahoma"/>
          <w:sz w:val="20"/>
          <w:szCs w:val="20"/>
        </w:rPr>
        <w:t xml:space="preserve">. </w:t>
      </w:r>
    </w:p>
    <w:p w:rsidR="00342285" w:rsidRPr="006B3D2D" w:rsidRDefault="00342285" w:rsidP="006B3D2D">
      <w:pPr>
        <w:pStyle w:val="Default"/>
        <w:jc w:val="both"/>
        <w:rPr>
          <w:rFonts w:ascii="Tahoma" w:hAnsi="Tahoma" w:cs="Tahoma"/>
          <w:sz w:val="20"/>
          <w:szCs w:val="20"/>
        </w:rPr>
      </w:pPr>
      <w:r w:rsidRPr="006B3D2D">
        <w:rPr>
          <w:rFonts w:ascii="Tahoma" w:hAnsi="Tahoma" w:cs="Tahoma"/>
          <w:sz w:val="20"/>
          <w:szCs w:val="20"/>
        </w:rPr>
        <w:t xml:space="preserve"> </w:t>
      </w:r>
    </w:p>
    <w:p w:rsidR="00342285" w:rsidRDefault="00A109C3" w:rsidP="006B3D2D">
      <w:pPr>
        <w:pStyle w:val="Default"/>
        <w:jc w:val="both"/>
        <w:rPr>
          <w:rFonts w:ascii="Tahoma" w:hAnsi="Tahoma" w:cs="Tahoma"/>
          <w:b/>
          <w:bCs/>
          <w:sz w:val="20"/>
          <w:szCs w:val="20"/>
        </w:rPr>
      </w:pPr>
      <w:r>
        <w:rPr>
          <w:rFonts w:ascii="Tahoma" w:hAnsi="Tahoma" w:cs="Tahoma"/>
          <w:b/>
          <w:bCs/>
          <w:sz w:val="20"/>
          <w:szCs w:val="20"/>
        </w:rPr>
        <w:t>Conditions</w:t>
      </w:r>
      <w:r w:rsidR="00342285" w:rsidRPr="006B3D2D">
        <w:rPr>
          <w:rFonts w:ascii="Tahoma" w:hAnsi="Tahoma" w:cs="Tahoma"/>
          <w:b/>
          <w:bCs/>
          <w:sz w:val="20"/>
          <w:szCs w:val="20"/>
        </w:rPr>
        <w:t xml:space="preserve"> de l’offre : </w:t>
      </w:r>
    </w:p>
    <w:p w:rsidR="00D65E58" w:rsidRPr="006B3D2D" w:rsidRDefault="00D65E58" w:rsidP="006B3D2D">
      <w:pPr>
        <w:pStyle w:val="Default"/>
        <w:jc w:val="both"/>
        <w:rPr>
          <w:rFonts w:ascii="Tahoma" w:hAnsi="Tahoma" w:cs="Tahoma"/>
          <w:sz w:val="20"/>
          <w:szCs w:val="20"/>
        </w:rPr>
      </w:pPr>
    </w:p>
    <w:p w:rsidR="00342285" w:rsidRPr="006B3D2D" w:rsidRDefault="00A109C3" w:rsidP="006B3D2D">
      <w:pPr>
        <w:pStyle w:val="Default"/>
        <w:jc w:val="both"/>
        <w:rPr>
          <w:rFonts w:ascii="Tahoma" w:hAnsi="Tahoma" w:cs="Tahoma"/>
          <w:sz w:val="20"/>
          <w:szCs w:val="20"/>
        </w:rPr>
      </w:pPr>
      <w:r>
        <w:rPr>
          <w:rFonts w:ascii="Tahoma" w:hAnsi="Tahoma" w:cs="Tahoma"/>
          <w:b/>
          <w:bCs/>
          <w:sz w:val="20"/>
          <w:szCs w:val="20"/>
        </w:rPr>
        <w:t>Type d’emploi</w:t>
      </w:r>
      <w:r w:rsidR="00342285" w:rsidRPr="006B3D2D">
        <w:rPr>
          <w:rFonts w:ascii="Tahoma" w:hAnsi="Tahoma" w:cs="Tahoma"/>
          <w:b/>
          <w:bCs/>
          <w:sz w:val="20"/>
          <w:szCs w:val="20"/>
        </w:rPr>
        <w:t xml:space="preserve"> : </w:t>
      </w:r>
      <w:r w:rsidR="00342285" w:rsidRPr="006B3D2D">
        <w:rPr>
          <w:rFonts w:ascii="Tahoma" w:hAnsi="Tahoma" w:cs="Tahoma"/>
          <w:sz w:val="20"/>
          <w:szCs w:val="20"/>
        </w:rPr>
        <w:t xml:space="preserve">stage </w:t>
      </w:r>
    </w:p>
    <w:p w:rsidR="00342285" w:rsidRPr="006B3D2D" w:rsidRDefault="00342285" w:rsidP="006B3D2D">
      <w:pPr>
        <w:pStyle w:val="Default"/>
        <w:jc w:val="both"/>
        <w:rPr>
          <w:rFonts w:ascii="Tahoma" w:hAnsi="Tahoma" w:cs="Tahoma"/>
          <w:sz w:val="20"/>
          <w:szCs w:val="20"/>
        </w:rPr>
      </w:pPr>
      <w:r w:rsidRPr="006B3D2D">
        <w:rPr>
          <w:rFonts w:ascii="Tahoma" w:hAnsi="Tahoma" w:cs="Tahoma"/>
          <w:b/>
          <w:bCs/>
          <w:sz w:val="20"/>
          <w:szCs w:val="20"/>
        </w:rPr>
        <w:t xml:space="preserve">Dates </w:t>
      </w:r>
      <w:r w:rsidRPr="006B3D2D">
        <w:rPr>
          <w:rFonts w:ascii="Tahoma" w:hAnsi="Tahoma" w:cs="Tahoma"/>
          <w:sz w:val="20"/>
          <w:szCs w:val="20"/>
        </w:rPr>
        <w:t xml:space="preserve">: dès que possible </w:t>
      </w:r>
    </w:p>
    <w:p w:rsidR="00342285" w:rsidRPr="006B3D2D" w:rsidRDefault="00342285" w:rsidP="006B3D2D">
      <w:pPr>
        <w:pStyle w:val="Default"/>
        <w:jc w:val="both"/>
        <w:rPr>
          <w:rFonts w:ascii="Tahoma" w:hAnsi="Tahoma" w:cs="Tahoma"/>
          <w:sz w:val="20"/>
          <w:szCs w:val="20"/>
        </w:rPr>
      </w:pPr>
      <w:r w:rsidRPr="006B3D2D">
        <w:rPr>
          <w:rFonts w:ascii="Tahoma" w:hAnsi="Tahoma" w:cs="Tahoma"/>
          <w:b/>
          <w:bCs/>
          <w:sz w:val="20"/>
          <w:szCs w:val="20"/>
        </w:rPr>
        <w:t xml:space="preserve">Durée </w:t>
      </w:r>
      <w:r w:rsidRPr="006B3D2D">
        <w:rPr>
          <w:rFonts w:ascii="Tahoma" w:hAnsi="Tahoma" w:cs="Tahoma"/>
          <w:sz w:val="20"/>
          <w:szCs w:val="20"/>
        </w:rPr>
        <w:t xml:space="preserve">: </w:t>
      </w:r>
      <w:r w:rsidR="005E39BC" w:rsidRPr="006B3D2D">
        <w:rPr>
          <w:rFonts w:ascii="Tahoma" w:hAnsi="Tahoma" w:cs="Tahoma"/>
          <w:sz w:val="20"/>
          <w:szCs w:val="20"/>
        </w:rPr>
        <w:t>2</w:t>
      </w:r>
      <w:r w:rsidR="00EB5E19" w:rsidRPr="006B3D2D">
        <w:rPr>
          <w:rFonts w:ascii="Tahoma" w:hAnsi="Tahoma" w:cs="Tahoma"/>
          <w:sz w:val="20"/>
          <w:szCs w:val="20"/>
        </w:rPr>
        <w:t xml:space="preserve"> à </w:t>
      </w:r>
      <w:r w:rsidR="005E39BC" w:rsidRPr="006B3D2D">
        <w:rPr>
          <w:rFonts w:ascii="Tahoma" w:hAnsi="Tahoma" w:cs="Tahoma"/>
          <w:sz w:val="20"/>
          <w:szCs w:val="20"/>
        </w:rPr>
        <w:t>6</w:t>
      </w:r>
      <w:r w:rsidRPr="006B3D2D">
        <w:rPr>
          <w:rFonts w:ascii="Tahoma" w:hAnsi="Tahoma" w:cs="Tahoma"/>
          <w:sz w:val="20"/>
          <w:szCs w:val="20"/>
        </w:rPr>
        <w:t xml:space="preserve"> mois</w:t>
      </w:r>
      <w:r w:rsidR="00D13E94" w:rsidRPr="006B3D2D">
        <w:rPr>
          <w:rFonts w:ascii="Tahoma" w:hAnsi="Tahoma" w:cs="Tahoma"/>
          <w:sz w:val="20"/>
          <w:szCs w:val="20"/>
        </w:rPr>
        <w:t xml:space="preserve"> (selon les diplômes préparés et la durée de stage, certaines missions peuvent être modifiées).  </w:t>
      </w:r>
    </w:p>
    <w:p w:rsidR="00EB5E19" w:rsidRPr="006B3D2D" w:rsidRDefault="00342285" w:rsidP="006B3D2D">
      <w:pPr>
        <w:pStyle w:val="Default"/>
        <w:jc w:val="both"/>
        <w:rPr>
          <w:rFonts w:ascii="Tahoma" w:hAnsi="Tahoma" w:cs="Tahoma"/>
          <w:b/>
          <w:bCs/>
          <w:sz w:val="20"/>
          <w:szCs w:val="20"/>
        </w:rPr>
      </w:pPr>
      <w:r w:rsidRPr="006B3D2D">
        <w:rPr>
          <w:rFonts w:ascii="Tahoma" w:hAnsi="Tahoma" w:cs="Tahoma"/>
          <w:b/>
          <w:bCs/>
          <w:sz w:val="20"/>
          <w:szCs w:val="20"/>
        </w:rPr>
        <w:t>Lieu</w:t>
      </w:r>
      <w:r w:rsidR="00376395" w:rsidRPr="006B3D2D">
        <w:rPr>
          <w:rFonts w:ascii="Tahoma" w:hAnsi="Tahoma" w:cs="Tahoma"/>
          <w:b/>
          <w:bCs/>
          <w:sz w:val="20"/>
          <w:szCs w:val="20"/>
        </w:rPr>
        <w:t xml:space="preserve"> : </w:t>
      </w:r>
      <w:r w:rsidR="00376395" w:rsidRPr="006B3D2D">
        <w:rPr>
          <w:rFonts w:ascii="Tahoma" w:hAnsi="Tahoma" w:cs="Tahoma"/>
          <w:bCs/>
          <w:sz w:val="20"/>
          <w:szCs w:val="20"/>
        </w:rPr>
        <w:t>Fondation le Phare 16 rue de King</w:t>
      </w:r>
      <w:r w:rsidR="005E39BC" w:rsidRPr="006B3D2D">
        <w:rPr>
          <w:rFonts w:ascii="Tahoma" w:hAnsi="Tahoma" w:cs="Tahoma"/>
          <w:bCs/>
          <w:sz w:val="20"/>
          <w:szCs w:val="20"/>
        </w:rPr>
        <w:t xml:space="preserve">ersheim Illzach (68) </w:t>
      </w:r>
      <w:r w:rsidR="00376395" w:rsidRPr="006B3D2D">
        <w:rPr>
          <w:rFonts w:ascii="Tahoma" w:hAnsi="Tahoma" w:cs="Tahoma"/>
          <w:bCs/>
          <w:sz w:val="20"/>
          <w:szCs w:val="20"/>
        </w:rPr>
        <w:t xml:space="preserve"> </w:t>
      </w:r>
    </w:p>
    <w:p w:rsidR="00342285" w:rsidRPr="006B3D2D" w:rsidRDefault="00342285" w:rsidP="006B3D2D">
      <w:pPr>
        <w:pStyle w:val="Default"/>
        <w:jc w:val="both"/>
        <w:rPr>
          <w:rFonts w:ascii="Tahoma" w:hAnsi="Tahoma" w:cs="Tahoma"/>
          <w:sz w:val="20"/>
          <w:szCs w:val="20"/>
        </w:rPr>
      </w:pPr>
      <w:r w:rsidRPr="006B3D2D">
        <w:rPr>
          <w:rFonts w:ascii="Tahoma" w:hAnsi="Tahoma" w:cs="Tahoma"/>
          <w:b/>
          <w:bCs/>
          <w:sz w:val="20"/>
          <w:szCs w:val="20"/>
        </w:rPr>
        <w:t xml:space="preserve">Rémunération </w:t>
      </w:r>
      <w:r w:rsidRPr="006B3D2D">
        <w:rPr>
          <w:rFonts w:ascii="Tahoma" w:hAnsi="Tahoma" w:cs="Tahoma"/>
          <w:sz w:val="20"/>
          <w:szCs w:val="20"/>
        </w:rPr>
        <w:t xml:space="preserve">: gratification </w:t>
      </w:r>
      <w:r w:rsidR="00A109C3">
        <w:rPr>
          <w:rFonts w:ascii="Tahoma" w:hAnsi="Tahoma" w:cs="Tahoma"/>
          <w:sz w:val="20"/>
          <w:szCs w:val="20"/>
        </w:rPr>
        <w:t xml:space="preserve">légale </w:t>
      </w:r>
      <w:r w:rsidR="00376395" w:rsidRPr="006B3D2D">
        <w:rPr>
          <w:rFonts w:ascii="Tahoma" w:hAnsi="Tahoma" w:cs="Tahoma"/>
          <w:sz w:val="20"/>
          <w:szCs w:val="20"/>
        </w:rPr>
        <w:t xml:space="preserve"> de </w:t>
      </w:r>
      <w:r w:rsidRPr="006B3D2D">
        <w:rPr>
          <w:rFonts w:ascii="Tahoma" w:hAnsi="Tahoma" w:cs="Tahoma"/>
          <w:sz w:val="20"/>
          <w:szCs w:val="20"/>
        </w:rPr>
        <w:t xml:space="preserve">stage </w:t>
      </w:r>
    </w:p>
    <w:p w:rsidR="00FA2E3C" w:rsidRPr="006B3D2D" w:rsidRDefault="00FA2E3C" w:rsidP="006B3D2D">
      <w:pPr>
        <w:pStyle w:val="Default"/>
        <w:jc w:val="both"/>
        <w:rPr>
          <w:rFonts w:ascii="Tahoma" w:hAnsi="Tahoma" w:cs="Tahoma"/>
          <w:sz w:val="20"/>
          <w:szCs w:val="20"/>
        </w:rPr>
      </w:pPr>
    </w:p>
    <w:p w:rsidR="005E39BC" w:rsidRPr="006B3D2D" w:rsidRDefault="005E39BC" w:rsidP="006B3D2D">
      <w:pPr>
        <w:pStyle w:val="Default"/>
        <w:jc w:val="both"/>
        <w:rPr>
          <w:rFonts w:ascii="Tahoma" w:hAnsi="Tahoma" w:cs="Tahoma"/>
          <w:sz w:val="20"/>
          <w:szCs w:val="20"/>
        </w:rPr>
      </w:pPr>
      <w:r w:rsidRPr="006B3D2D">
        <w:rPr>
          <w:rFonts w:ascii="Tahoma" w:hAnsi="Tahoma" w:cs="Tahoma"/>
          <w:sz w:val="20"/>
          <w:szCs w:val="20"/>
        </w:rPr>
        <w:t>Envoyez votre CV et lettre de motivation à :</w:t>
      </w:r>
    </w:p>
    <w:p w:rsidR="005E39BC" w:rsidRPr="006B3D2D" w:rsidRDefault="00FA2E3C" w:rsidP="006B3D2D">
      <w:pPr>
        <w:pStyle w:val="Default"/>
        <w:jc w:val="both"/>
        <w:rPr>
          <w:rFonts w:ascii="Tahoma" w:hAnsi="Tahoma" w:cs="Tahoma"/>
          <w:sz w:val="20"/>
          <w:szCs w:val="20"/>
        </w:rPr>
      </w:pPr>
      <w:r w:rsidRPr="006B3D2D">
        <w:rPr>
          <w:rFonts w:ascii="Tahoma" w:hAnsi="Tahoma" w:cs="Tahoma"/>
          <w:sz w:val="20"/>
          <w:szCs w:val="20"/>
        </w:rPr>
        <w:t xml:space="preserve">Mme </w:t>
      </w:r>
      <w:r w:rsidR="005E39BC" w:rsidRPr="006B3D2D">
        <w:rPr>
          <w:rFonts w:ascii="Tahoma" w:hAnsi="Tahoma" w:cs="Tahoma"/>
          <w:sz w:val="20"/>
          <w:szCs w:val="20"/>
        </w:rPr>
        <w:t>Sylvie SEIGNER</w:t>
      </w:r>
    </w:p>
    <w:p w:rsidR="005E39BC" w:rsidRPr="006B3D2D" w:rsidRDefault="005E39BC" w:rsidP="006B3D2D">
      <w:pPr>
        <w:pStyle w:val="Default"/>
        <w:jc w:val="both"/>
        <w:rPr>
          <w:rFonts w:ascii="Tahoma" w:hAnsi="Tahoma" w:cs="Tahoma"/>
          <w:sz w:val="20"/>
          <w:szCs w:val="20"/>
        </w:rPr>
      </w:pPr>
      <w:r w:rsidRPr="006B3D2D">
        <w:rPr>
          <w:rFonts w:ascii="Tahoma" w:hAnsi="Tahoma" w:cs="Tahoma"/>
          <w:sz w:val="20"/>
          <w:szCs w:val="20"/>
        </w:rPr>
        <w:t>Fondation Le Phare 16 rue de Kingersheim 68110 ILLZACH</w:t>
      </w:r>
    </w:p>
    <w:p w:rsidR="005E39BC" w:rsidRPr="006B3D2D" w:rsidRDefault="005E39BC" w:rsidP="006B3D2D">
      <w:pPr>
        <w:pStyle w:val="Default"/>
        <w:jc w:val="both"/>
        <w:rPr>
          <w:rFonts w:ascii="Tahoma" w:hAnsi="Tahoma" w:cs="Tahoma"/>
          <w:sz w:val="20"/>
          <w:szCs w:val="20"/>
        </w:rPr>
      </w:pPr>
      <w:r w:rsidRPr="006B3D2D">
        <w:rPr>
          <w:rFonts w:ascii="Tahoma" w:hAnsi="Tahoma" w:cs="Tahoma"/>
          <w:sz w:val="20"/>
          <w:szCs w:val="20"/>
        </w:rPr>
        <w:t>Tél : 03 89 50 97 83</w:t>
      </w:r>
    </w:p>
    <w:p w:rsidR="005E39BC" w:rsidRDefault="005E39BC" w:rsidP="006B3D2D">
      <w:pPr>
        <w:pStyle w:val="Default"/>
        <w:jc w:val="both"/>
        <w:rPr>
          <w:rFonts w:ascii="Tahoma" w:hAnsi="Tahoma" w:cs="Tahoma"/>
          <w:sz w:val="20"/>
          <w:szCs w:val="20"/>
        </w:rPr>
      </w:pPr>
      <w:r w:rsidRPr="006B3D2D">
        <w:rPr>
          <w:rFonts w:ascii="Tahoma" w:hAnsi="Tahoma" w:cs="Tahoma"/>
          <w:sz w:val="20"/>
          <w:szCs w:val="20"/>
        </w:rPr>
        <w:t xml:space="preserve">Mail : </w:t>
      </w:r>
      <w:hyperlink r:id="rId6" w:history="1">
        <w:r w:rsidR="00D65E58" w:rsidRPr="00043F43">
          <w:rPr>
            <w:rStyle w:val="Lienhypertexte"/>
            <w:rFonts w:ascii="Tahoma" w:hAnsi="Tahoma" w:cs="Tahoma"/>
            <w:sz w:val="20"/>
            <w:szCs w:val="20"/>
          </w:rPr>
          <w:t>sseigner@ids-lephare.com</w:t>
        </w:r>
      </w:hyperlink>
    </w:p>
    <w:p w:rsidR="00D65E58" w:rsidRPr="006B3D2D" w:rsidRDefault="00D65E58" w:rsidP="006B3D2D">
      <w:pPr>
        <w:pStyle w:val="Default"/>
        <w:jc w:val="both"/>
        <w:rPr>
          <w:rFonts w:ascii="Tahoma" w:hAnsi="Tahoma" w:cs="Tahoma"/>
          <w:sz w:val="20"/>
          <w:szCs w:val="20"/>
        </w:rPr>
      </w:pPr>
    </w:p>
    <w:sectPr w:rsidR="00D65E58" w:rsidRPr="006B3D2D" w:rsidSect="00D13E9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749E0"/>
    <w:multiLevelType w:val="hybridMultilevel"/>
    <w:tmpl w:val="B23AF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553858"/>
    <w:multiLevelType w:val="multilevel"/>
    <w:tmpl w:val="AC40C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85"/>
    <w:rsid w:val="00165E37"/>
    <w:rsid w:val="0026489F"/>
    <w:rsid w:val="00342285"/>
    <w:rsid w:val="00376395"/>
    <w:rsid w:val="003E17F3"/>
    <w:rsid w:val="005E39BC"/>
    <w:rsid w:val="006B3D2D"/>
    <w:rsid w:val="00717B38"/>
    <w:rsid w:val="0074709D"/>
    <w:rsid w:val="00A109C3"/>
    <w:rsid w:val="00D12567"/>
    <w:rsid w:val="00D13E94"/>
    <w:rsid w:val="00D3395D"/>
    <w:rsid w:val="00D65E58"/>
    <w:rsid w:val="00D95E90"/>
    <w:rsid w:val="00EB5E19"/>
    <w:rsid w:val="00EE2AAB"/>
    <w:rsid w:val="00F254A5"/>
    <w:rsid w:val="00F52495"/>
    <w:rsid w:val="00FA2E3C"/>
    <w:rsid w:val="00FC3831"/>
    <w:rsid w:val="00FE24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968F4-51C3-4C25-8F82-B030A31B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42285"/>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5E39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39BC"/>
    <w:rPr>
      <w:rFonts w:ascii="Tahoma" w:hAnsi="Tahoma" w:cs="Tahoma"/>
      <w:sz w:val="16"/>
      <w:szCs w:val="16"/>
    </w:rPr>
  </w:style>
  <w:style w:type="character" w:styleId="Marquedecommentaire">
    <w:name w:val="annotation reference"/>
    <w:basedOn w:val="Policepardfaut"/>
    <w:uiPriority w:val="99"/>
    <w:semiHidden/>
    <w:unhideWhenUsed/>
    <w:rsid w:val="006B3D2D"/>
    <w:rPr>
      <w:sz w:val="16"/>
      <w:szCs w:val="16"/>
    </w:rPr>
  </w:style>
  <w:style w:type="paragraph" w:styleId="Commentaire">
    <w:name w:val="annotation text"/>
    <w:basedOn w:val="Normal"/>
    <w:link w:val="CommentaireCar"/>
    <w:uiPriority w:val="99"/>
    <w:semiHidden/>
    <w:unhideWhenUsed/>
    <w:rsid w:val="006B3D2D"/>
    <w:pPr>
      <w:spacing w:line="240" w:lineRule="auto"/>
    </w:pPr>
    <w:rPr>
      <w:sz w:val="20"/>
      <w:szCs w:val="20"/>
    </w:rPr>
  </w:style>
  <w:style w:type="character" w:customStyle="1" w:styleId="CommentaireCar">
    <w:name w:val="Commentaire Car"/>
    <w:basedOn w:val="Policepardfaut"/>
    <w:link w:val="Commentaire"/>
    <w:uiPriority w:val="99"/>
    <w:semiHidden/>
    <w:rsid w:val="006B3D2D"/>
    <w:rPr>
      <w:sz w:val="20"/>
      <w:szCs w:val="20"/>
    </w:rPr>
  </w:style>
  <w:style w:type="paragraph" w:styleId="Objetducommentaire">
    <w:name w:val="annotation subject"/>
    <w:basedOn w:val="Commentaire"/>
    <w:next w:val="Commentaire"/>
    <w:link w:val="ObjetducommentaireCar"/>
    <w:uiPriority w:val="99"/>
    <w:semiHidden/>
    <w:unhideWhenUsed/>
    <w:rsid w:val="006B3D2D"/>
    <w:rPr>
      <w:b/>
      <w:bCs/>
    </w:rPr>
  </w:style>
  <w:style w:type="character" w:customStyle="1" w:styleId="ObjetducommentaireCar">
    <w:name w:val="Objet du commentaire Car"/>
    <w:basedOn w:val="CommentaireCar"/>
    <w:link w:val="Objetducommentaire"/>
    <w:uiPriority w:val="99"/>
    <w:semiHidden/>
    <w:rsid w:val="006B3D2D"/>
    <w:rPr>
      <w:b/>
      <w:bCs/>
      <w:sz w:val="20"/>
      <w:szCs w:val="20"/>
    </w:rPr>
  </w:style>
  <w:style w:type="paragraph" w:styleId="Sansinterligne">
    <w:name w:val="No Spacing"/>
    <w:uiPriority w:val="1"/>
    <w:qFormat/>
    <w:rsid w:val="00D65E58"/>
    <w:pPr>
      <w:spacing w:after="0" w:line="240" w:lineRule="auto"/>
    </w:pPr>
  </w:style>
  <w:style w:type="character" w:styleId="Lienhypertexte">
    <w:name w:val="Hyperlink"/>
    <w:basedOn w:val="Policepardfaut"/>
    <w:uiPriority w:val="99"/>
    <w:unhideWhenUsed/>
    <w:rsid w:val="00D65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eigner@ids-lephare.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2110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Valérie pain</dc:creator>
  <cp:lastModifiedBy>Centre de Ressources</cp:lastModifiedBy>
  <cp:revision>2</cp:revision>
  <dcterms:created xsi:type="dcterms:W3CDTF">2020-01-15T08:30:00Z</dcterms:created>
  <dcterms:modified xsi:type="dcterms:W3CDTF">2020-01-15T08:30:00Z</dcterms:modified>
</cp:coreProperties>
</file>